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41" w:rsidRPr="00B7577A" w:rsidRDefault="006D5F41" w:rsidP="006D5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77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D5F41" w:rsidRPr="00B7577A" w:rsidRDefault="006D5F41" w:rsidP="006D5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77A">
        <w:rPr>
          <w:rFonts w:ascii="Times New Roman" w:hAnsi="Times New Roman" w:cs="Times New Roman"/>
          <w:sz w:val="28"/>
          <w:szCs w:val="28"/>
        </w:rPr>
        <w:t>Комитет социального обеспечения Курской области</w:t>
      </w:r>
    </w:p>
    <w:p w:rsidR="006D5F41" w:rsidRPr="00B7577A" w:rsidRDefault="006D5F41" w:rsidP="006D5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F41" w:rsidRPr="00B7577A" w:rsidRDefault="006D5F41" w:rsidP="006D5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7A">
        <w:rPr>
          <w:rFonts w:ascii="Times New Roman" w:hAnsi="Times New Roman" w:cs="Times New Roman"/>
          <w:b/>
          <w:sz w:val="28"/>
          <w:szCs w:val="28"/>
        </w:rPr>
        <w:t>Областное казенное учреждения социального обслуживания</w:t>
      </w:r>
    </w:p>
    <w:p w:rsidR="006D5F41" w:rsidRPr="00B7577A" w:rsidRDefault="006D5F41" w:rsidP="006D5F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7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7577A">
        <w:rPr>
          <w:rFonts w:ascii="Times New Roman" w:hAnsi="Times New Roman" w:cs="Times New Roman"/>
          <w:b/>
          <w:sz w:val="28"/>
          <w:szCs w:val="28"/>
        </w:rPr>
        <w:t>Охочевский</w:t>
      </w:r>
      <w:proofErr w:type="spellEnd"/>
      <w:r w:rsidRPr="00B7577A">
        <w:rPr>
          <w:rFonts w:ascii="Times New Roman" w:hAnsi="Times New Roman" w:cs="Times New Roman"/>
          <w:b/>
          <w:sz w:val="28"/>
          <w:szCs w:val="28"/>
        </w:rPr>
        <w:t xml:space="preserve"> социальный приют для детей и подростков»</w:t>
      </w:r>
    </w:p>
    <w:p w:rsidR="006D5F41" w:rsidRPr="00B7577A" w:rsidRDefault="006D5F41" w:rsidP="006D5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77A">
        <w:rPr>
          <w:rFonts w:ascii="Times New Roman" w:hAnsi="Times New Roman" w:cs="Times New Roman"/>
          <w:sz w:val="24"/>
          <w:szCs w:val="24"/>
        </w:rPr>
        <w:t xml:space="preserve">306538 Курская область </w:t>
      </w:r>
      <w:proofErr w:type="spellStart"/>
      <w:r w:rsidRPr="00B7577A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Pr="00B7577A">
        <w:rPr>
          <w:rFonts w:ascii="Times New Roman" w:hAnsi="Times New Roman" w:cs="Times New Roman"/>
          <w:sz w:val="24"/>
          <w:szCs w:val="24"/>
        </w:rPr>
        <w:t xml:space="preserve"> район пос. Зелёная Роща тел.(47145) 4-55-41</w:t>
      </w: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Анализ работы учреждения</w:t>
      </w: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за 2016 год </w:t>
      </w: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(статистические данные)</w:t>
      </w:r>
    </w:p>
    <w:p w:rsidR="006D5F41" w:rsidRDefault="006D5F41" w:rsidP="006D5F41">
      <w:pPr>
        <w:pStyle w:val="a3"/>
        <w:ind w:firstLine="0"/>
        <w:jc w:val="center"/>
        <w:rPr>
          <w:rFonts w:ascii="Times New Roman" w:hAnsi="Times New Roman"/>
          <w:b/>
          <w:sz w:val="52"/>
        </w:rPr>
      </w:pPr>
    </w:p>
    <w:p w:rsidR="006D5F41" w:rsidRPr="00051B29" w:rsidRDefault="006D5F41" w:rsidP="006D5F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047">
        <w:rPr>
          <w:rFonts w:ascii="Times New Roman" w:hAnsi="Times New Roman" w:cs="Times New Roman"/>
          <w:sz w:val="28"/>
          <w:szCs w:val="28"/>
        </w:rPr>
        <w:t xml:space="preserve">Осуществляя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544047">
        <w:rPr>
          <w:rFonts w:ascii="Times New Roman" w:hAnsi="Times New Roman" w:cs="Times New Roman"/>
          <w:sz w:val="28"/>
          <w:szCs w:val="28"/>
        </w:rPr>
        <w:t>работу ОКУ «</w:t>
      </w:r>
      <w:proofErr w:type="spellStart"/>
      <w:r w:rsidRPr="00544047">
        <w:rPr>
          <w:rFonts w:ascii="Times New Roman" w:hAnsi="Times New Roman" w:cs="Times New Roman"/>
          <w:sz w:val="28"/>
          <w:szCs w:val="28"/>
        </w:rPr>
        <w:t>Охочевский</w:t>
      </w:r>
      <w:proofErr w:type="spellEnd"/>
      <w:r w:rsidRPr="00544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 приют» тесно сотрудничает</w:t>
      </w:r>
      <w:r w:rsidRPr="00544047">
        <w:rPr>
          <w:rFonts w:ascii="Times New Roman" w:hAnsi="Times New Roman" w:cs="Times New Roman"/>
          <w:sz w:val="28"/>
          <w:szCs w:val="28"/>
        </w:rPr>
        <w:t xml:space="preserve"> с учрежден</w:t>
      </w:r>
      <w:r>
        <w:rPr>
          <w:rFonts w:ascii="Times New Roman" w:hAnsi="Times New Roman" w:cs="Times New Roman"/>
          <w:sz w:val="28"/>
          <w:szCs w:val="28"/>
        </w:rPr>
        <w:t xml:space="preserve">иями различных ведомств города, района и области, </w:t>
      </w:r>
      <w:r w:rsidRPr="00544047">
        <w:rPr>
          <w:rFonts w:ascii="Times New Roman" w:hAnsi="Times New Roman" w:cs="Times New Roman"/>
          <w:sz w:val="28"/>
          <w:szCs w:val="28"/>
        </w:rPr>
        <w:t xml:space="preserve">что позволяет осуществлять комплексный подход в решении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54404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54404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Межрайонные центры, Управление образования, отдел внутренних дел,  опека и попечительство, </w:t>
      </w:r>
      <w:r w:rsidRPr="00544047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а, Главы администраций, органы</w:t>
      </w:r>
      <w:r w:rsidRPr="00544047"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населения, отдел</w:t>
      </w:r>
      <w:r w:rsidRPr="0054404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несовершеннолетних. Сотрудники</w:t>
      </w:r>
      <w:r>
        <w:rPr>
          <w:rFonts w:ascii="Times New Roman" w:hAnsi="Times New Roman" w:cs="Times New Roman"/>
          <w:sz w:val="28"/>
          <w:szCs w:val="28"/>
        </w:rPr>
        <w:t xml:space="preserve"> Приюта</w:t>
      </w:r>
      <w:r w:rsidRPr="00544047">
        <w:rPr>
          <w:rFonts w:ascii="Times New Roman" w:hAnsi="Times New Roman" w:cs="Times New Roman"/>
          <w:sz w:val="28"/>
          <w:szCs w:val="28"/>
        </w:rPr>
        <w:t xml:space="preserve"> входят в состав 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5440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Составлены и реализуются планы совместной работы с  Комиссией по делам несовершеннолетних, опекой и попечительством, отделом по делам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D5F41" w:rsidRPr="000F6BCB" w:rsidRDefault="006D5F41" w:rsidP="006D5F41">
      <w:pPr>
        <w:pStyle w:val="a8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2017 году учреждение продолжило работу  по реализации № 442-ФЗ «Об основах социального обслуживания граждан в Российской Федерации»</w:t>
      </w:r>
      <w:r w:rsidRPr="000F6BCB">
        <w:rPr>
          <w:sz w:val="28"/>
          <w:szCs w:val="28"/>
        </w:rPr>
        <w:t xml:space="preserve">. В рамках </w:t>
      </w:r>
      <w:r>
        <w:rPr>
          <w:sz w:val="28"/>
          <w:szCs w:val="28"/>
        </w:rPr>
        <w:t xml:space="preserve">выполнения закона </w:t>
      </w:r>
      <w:r w:rsidRPr="000F6BCB">
        <w:rPr>
          <w:sz w:val="28"/>
          <w:szCs w:val="28"/>
        </w:rPr>
        <w:t>различные виды услуг были пред</w:t>
      </w:r>
      <w:r>
        <w:rPr>
          <w:sz w:val="28"/>
          <w:szCs w:val="28"/>
        </w:rPr>
        <w:t xml:space="preserve">оставлены воспитанникам от года до 18 лет. </w:t>
      </w:r>
      <w:proofErr w:type="gramStart"/>
      <w:r>
        <w:rPr>
          <w:sz w:val="28"/>
          <w:szCs w:val="28"/>
        </w:rPr>
        <w:t>З</w:t>
      </w:r>
      <w:r>
        <w:rPr>
          <w:b/>
          <w:sz w:val="28"/>
          <w:szCs w:val="28"/>
        </w:rPr>
        <w:t>а 3</w:t>
      </w:r>
      <w:r w:rsidRPr="00E85276">
        <w:rPr>
          <w:b/>
          <w:sz w:val="28"/>
          <w:szCs w:val="28"/>
        </w:rPr>
        <w:t xml:space="preserve"> месяца 2017 года</w:t>
      </w:r>
      <w:r>
        <w:rPr>
          <w:b/>
          <w:sz w:val="28"/>
          <w:szCs w:val="28"/>
        </w:rPr>
        <w:t xml:space="preserve"> предоставлено (объем)</w:t>
      </w:r>
      <w:r>
        <w:rPr>
          <w:b/>
          <w:color w:val="000000" w:themeColor="text1"/>
          <w:sz w:val="28"/>
          <w:szCs w:val="28"/>
        </w:rPr>
        <w:t>: 49667</w:t>
      </w:r>
      <w:r w:rsidRPr="00E85276"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D09E2">
        <w:rPr>
          <w:color w:val="000000" w:themeColor="text1"/>
          <w:sz w:val="28"/>
          <w:szCs w:val="28"/>
        </w:rPr>
        <w:t>из них:</w:t>
      </w:r>
      <w:r>
        <w:rPr>
          <w:color w:val="000000" w:themeColor="text1"/>
          <w:sz w:val="28"/>
          <w:szCs w:val="28"/>
        </w:rPr>
        <w:t xml:space="preserve"> социально - бытовые - 29891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социально - медицинские - 9439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D09E2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оциально - психологические - 492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D09E2">
        <w:rPr>
          <w:color w:val="000000" w:themeColor="text1"/>
          <w:sz w:val="28"/>
          <w:szCs w:val="28"/>
        </w:rPr>
        <w:t xml:space="preserve">социально - </w:t>
      </w:r>
      <w:r>
        <w:rPr>
          <w:color w:val="000000" w:themeColor="text1"/>
          <w:sz w:val="28"/>
          <w:szCs w:val="28"/>
        </w:rPr>
        <w:t xml:space="preserve">     педагогические - 9414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D09E2">
        <w:rPr>
          <w:color w:val="000000" w:themeColor="text1"/>
          <w:sz w:val="28"/>
          <w:szCs w:val="28"/>
        </w:rPr>
        <w:t xml:space="preserve">социально - </w:t>
      </w:r>
      <w:r>
        <w:rPr>
          <w:color w:val="000000" w:themeColor="text1"/>
          <w:sz w:val="28"/>
          <w:szCs w:val="28"/>
        </w:rPr>
        <w:t>трудовые - 204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социально - правовые - 227</w:t>
      </w:r>
      <w:r w:rsidRPr="008D09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D09E2">
        <w:rPr>
          <w:color w:val="000000" w:themeColor="text1"/>
          <w:sz w:val="28"/>
          <w:szCs w:val="28"/>
        </w:rPr>
        <w:t xml:space="preserve">срочные социальные услуги </w:t>
      </w:r>
      <w:r>
        <w:rPr>
          <w:color w:val="000000" w:themeColor="text1"/>
          <w:sz w:val="28"/>
          <w:szCs w:val="28"/>
        </w:rPr>
        <w:t>–</w:t>
      </w:r>
      <w:r w:rsidRPr="008D09E2">
        <w:rPr>
          <w:color w:val="000000" w:themeColor="text1"/>
          <w:sz w:val="28"/>
          <w:szCs w:val="28"/>
        </w:rPr>
        <w:t xml:space="preserve"> 0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85276">
        <w:rPr>
          <w:b/>
          <w:color w:val="000000" w:themeColor="text1"/>
          <w:sz w:val="28"/>
          <w:szCs w:val="28"/>
        </w:rPr>
        <w:t xml:space="preserve">В 2016 году предоставлено услуг </w:t>
      </w:r>
      <w:r w:rsidRPr="00E85276">
        <w:rPr>
          <w:b/>
          <w:color w:val="000000" w:themeColor="text1"/>
          <w:sz w:val="28"/>
          <w:szCs w:val="28"/>
        </w:rPr>
        <w:lastRenderedPageBreak/>
        <w:t>234114</w:t>
      </w:r>
      <w:r>
        <w:rPr>
          <w:color w:val="000000" w:themeColor="text1"/>
          <w:sz w:val="28"/>
          <w:szCs w:val="28"/>
        </w:rPr>
        <w:t xml:space="preserve">, </w:t>
      </w:r>
      <w:r w:rsidRPr="000F6BCB">
        <w:rPr>
          <w:sz w:val="28"/>
          <w:szCs w:val="28"/>
        </w:rPr>
        <w:t>из них</w:t>
      </w:r>
      <w:r>
        <w:rPr>
          <w:sz w:val="28"/>
          <w:szCs w:val="28"/>
        </w:rPr>
        <w:t>:  социально-медицинские - 42279</w:t>
      </w:r>
      <w:r w:rsidRPr="000F6BCB">
        <w:rPr>
          <w:sz w:val="28"/>
          <w:szCs w:val="28"/>
        </w:rPr>
        <w:t xml:space="preserve">, </w:t>
      </w:r>
      <w:r>
        <w:rPr>
          <w:sz w:val="28"/>
          <w:szCs w:val="28"/>
        </w:rPr>
        <w:t>социально-психологические - 2921</w:t>
      </w:r>
      <w:r w:rsidRPr="000F6BCB">
        <w:rPr>
          <w:sz w:val="28"/>
          <w:szCs w:val="28"/>
        </w:rPr>
        <w:t xml:space="preserve">, </w:t>
      </w:r>
      <w:r>
        <w:rPr>
          <w:sz w:val="28"/>
          <w:szCs w:val="28"/>
        </w:rPr>
        <w:t>социально-педагогические - 42042, социально-правовые - 1023, социально-бытовые – 144609, социально – трудовые – 1240</w:t>
      </w:r>
      <w:r w:rsidRPr="000F6BCB">
        <w:rPr>
          <w:sz w:val="28"/>
          <w:szCs w:val="28"/>
        </w:rPr>
        <w:t>.</w:t>
      </w:r>
      <w:proofErr w:type="gramEnd"/>
      <w:r w:rsidRPr="000F6BCB">
        <w:rPr>
          <w:sz w:val="28"/>
          <w:szCs w:val="28"/>
        </w:rPr>
        <w:t xml:space="preserve"> </w:t>
      </w:r>
      <w:r w:rsidRPr="00E85276">
        <w:rPr>
          <w:b/>
          <w:color w:val="000000" w:themeColor="text1"/>
          <w:sz w:val="28"/>
          <w:szCs w:val="28"/>
        </w:rPr>
        <w:t>В 2015 году предоставлено услуг</w:t>
      </w:r>
      <w:r w:rsidRPr="00E85276">
        <w:rPr>
          <w:b/>
          <w:sz w:val="28"/>
          <w:szCs w:val="28"/>
        </w:rPr>
        <w:t xml:space="preserve"> 211446,</w:t>
      </w:r>
      <w:r w:rsidRPr="000F6BCB">
        <w:rPr>
          <w:sz w:val="28"/>
          <w:szCs w:val="28"/>
        </w:rPr>
        <w:t xml:space="preserve"> из них:  социально-медицинские - 35108, социально-психологические - 3464, социально-педагогические - 24569, социально-правовые - 890, социально-бытовые – 146530, социально – трудовые – 885. </w:t>
      </w:r>
      <w:r>
        <w:rPr>
          <w:sz w:val="28"/>
          <w:szCs w:val="28"/>
        </w:rPr>
        <w:t>(разбивку пор услугам вы можете увидеть в буклетах и на слайде)</w:t>
      </w:r>
    </w:p>
    <w:p w:rsidR="006D5F41" w:rsidRDefault="006D5F41" w:rsidP="006D5F41">
      <w:pPr>
        <w:pStyle w:val="a3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За  3 месяца текущего года в приют было зачислено 12 дете</w:t>
      </w:r>
      <w:proofErr w:type="gramStart"/>
      <w:r>
        <w:rPr>
          <w:rFonts w:ascii="Times New Roman" w:hAnsi="Times New Roman"/>
        </w:rPr>
        <w:t>й(</w:t>
      </w:r>
      <w:proofErr w:type="gramEnd"/>
      <w:r>
        <w:rPr>
          <w:rFonts w:ascii="Times New Roman" w:hAnsi="Times New Roman"/>
        </w:rPr>
        <w:t>договоров – 12), из них  от года до 3 лет -  1 ребенок  и  от 3 до 7 лет - 9 несовершеннолетних,  2 ребенка – 8 лет. Прошли реабилитацию 38 детей. В 2016 году зачислено 69 детей (договоров -68), прошли реабилитацию 99 несовершеннолетних. Из общего числа поступивших детей дошкольного возраста – 25 детей, из них 3 ребенка – от 1 года до 3 лет, 44 ребенка школьного возраста. Состоят на учете в КДН – 3 % несовершеннолетних, в ПДН – 2 %. В 2015 году зачислено 95 детей (69 договоров), прошли реабилитацию 127 несовершеннолетних. Из общего числа поступивших детей дошкольного возраста – 46 детей, 49 несовершеннолетних школьного возраста. Состоят на учете в КДН – 5 % несовершеннолетних, в ПДН – 6 %.</w:t>
      </w:r>
    </w:p>
    <w:p w:rsidR="006D5F41" w:rsidRDefault="006D5F41" w:rsidP="006D5F41">
      <w:pPr>
        <w:pStyle w:val="3"/>
        <w:spacing w:line="360" w:lineRule="auto"/>
        <w:ind w:firstLine="0"/>
        <w:rPr>
          <w:rFonts w:ascii="Times New Roman" w:hAnsi="Times New Roman"/>
          <w:sz w:val="28"/>
        </w:rPr>
      </w:pPr>
    </w:p>
    <w:p w:rsidR="006D5F41" w:rsidRPr="00544047" w:rsidRDefault="006D5F41" w:rsidP="006D5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40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2015 год             2016 год              2017 </w:t>
      </w:r>
      <w:r w:rsidRPr="0054404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5F41" w:rsidRPr="00544047" w:rsidRDefault="006D5F41" w:rsidP="006D5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54404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46                        25</w:t>
      </w:r>
      <w:r w:rsidRPr="00544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10                     </w:t>
      </w:r>
    </w:p>
    <w:p w:rsidR="006D5F41" w:rsidRPr="00544047" w:rsidRDefault="006D5F41" w:rsidP="006D5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Pr="005440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49</w:t>
      </w:r>
      <w:r w:rsidRPr="005440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44                          2                    </w:t>
      </w:r>
    </w:p>
    <w:p w:rsidR="006D5F41" w:rsidRDefault="006D5F41" w:rsidP="006D5F41">
      <w:pPr>
        <w:pStyle w:val="a3"/>
        <w:spacing w:line="360" w:lineRule="auto"/>
        <w:ind w:firstLine="851"/>
        <w:rPr>
          <w:rFonts w:ascii="Times New Roman" w:hAnsi="Times New Roman"/>
        </w:rPr>
      </w:pPr>
    </w:p>
    <w:p w:rsidR="006D5F41" w:rsidRDefault="006D5F41" w:rsidP="006D5F41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итогам 2015 - 2016 годов и  3  месяцев 2017 г. мы видим, что большинство детей к нам поступили по заявлению родителей (2017 год – 100%, 2016 год – 64 %, 2015 год – 27 %), но зато в 2015 году по направлению органов опеки и попечительства  - 51 %, в 2016 году – 20 %.</w:t>
      </w:r>
    </w:p>
    <w:p w:rsidR="006D5F41" w:rsidRDefault="006D5F41" w:rsidP="006D5F41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Основаниея</w:t>
      </w:r>
      <w:proofErr w:type="spellEnd"/>
      <w:r>
        <w:rPr>
          <w:rFonts w:ascii="Times New Roman" w:hAnsi="Times New Roman"/>
        </w:rPr>
        <w:t xml:space="preserve"> для зачисления детей в приют более подробно вы можете увидеть в буклетах: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1559"/>
        <w:gridCol w:w="1984"/>
      </w:tblGrid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pStyle w:val="2"/>
              <w:jc w:val="both"/>
              <w:rPr>
                <w:rFonts w:ascii="Times New Roman" w:hAnsi="Times New Roman"/>
              </w:rPr>
            </w:pPr>
            <w:r w:rsidRPr="00644A5A">
              <w:rPr>
                <w:rFonts w:ascii="Times New Roman" w:hAnsi="Times New Roman"/>
              </w:rPr>
              <w:lastRenderedPageBreak/>
              <w:t>Основание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Заявление родителей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Заявление опекунов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 </w:t>
            </w:r>
            <w:r w:rsidRPr="00644A5A">
              <w:rPr>
                <w:rFonts w:ascii="Times New Roman" w:hAnsi="Times New Roman" w:cs="Times New Roman"/>
                <w:sz w:val="28"/>
              </w:rPr>
              <w:t xml:space="preserve">Глав </w:t>
            </w:r>
            <w:r>
              <w:rPr>
                <w:rFonts w:ascii="Times New Roman" w:hAnsi="Times New Roman" w:cs="Times New Roman"/>
                <w:sz w:val="28"/>
              </w:rPr>
              <w:t xml:space="preserve"> муниципальных образований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Направление органов социальной защиты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Направление КДН и ЗП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44A5A">
              <w:rPr>
                <w:rFonts w:ascii="Times New Roman" w:hAnsi="Times New Roman" w:cs="Times New Roman"/>
                <w:sz w:val="28"/>
              </w:rPr>
              <w:t>Направление органов опеки и попечительства</w:t>
            </w:r>
            <w:r>
              <w:rPr>
                <w:rFonts w:ascii="Times New Roman" w:hAnsi="Times New Roman" w:cs="Times New Roman"/>
                <w:sz w:val="28"/>
              </w:rPr>
              <w:t>/заявление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6D5F41" w:rsidRPr="00644A5A" w:rsidTr="00DF6046">
        <w:tc>
          <w:tcPr>
            <w:tcW w:w="3402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 органов внутренних дел</w:t>
            </w:r>
          </w:p>
        </w:tc>
        <w:tc>
          <w:tcPr>
            <w:tcW w:w="1560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84" w:type="dxa"/>
          </w:tcPr>
          <w:p w:rsidR="006D5F41" w:rsidRPr="00644A5A" w:rsidRDefault="006D5F41" w:rsidP="00DF60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6D5F41" w:rsidRDefault="006D5F41" w:rsidP="006D5F41">
      <w:pPr>
        <w:pStyle w:val="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Качественный анализ  воспитанников приюта и их семей  можно сделать на основе данных таблицы: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560"/>
      </w:tblGrid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Всего детей:</w:t>
            </w:r>
          </w:p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Оказавшиеся в ТЖС и нуждающиеся в социальной помощи и реабилитации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(76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59(59,6</w:t>
            </w:r>
            <w:r w:rsidRPr="00605FF5">
              <w:rPr>
                <w:rFonts w:ascii="Times New Roman" w:hAnsi="Times New Roman" w:cs="Times New Roman"/>
                <w:sz w:val="28"/>
              </w:rPr>
              <w:t>%)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 (73,2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44047">
              <w:rPr>
                <w:rFonts w:ascii="Times New Roman" w:hAnsi="Times New Roman" w:cs="Times New Roman"/>
                <w:sz w:val="28"/>
              </w:rPr>
              <w:t>Проживающие</w:t>
            </w:r>
            <w:proofErr w:type="gramEnd"/>
            <w:r w:rsidRPr="00544047">
              <w:rPr>
                <w:rFonts w:ascii="Times New Roman" w:hAnsi="Times New Roman" w:cs="Times New Roman"/>
                <w:sz w:val="28"/>
              </w:rPr>
              <w:t xml:space="preserve"> в семьях, находящихся в СОП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(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24</w:t>
            </w:r>
            <w:r w:rsidRPr="00605FF5">
              <w:rPr>
                <w:rFonts w:ascii="Times New Roman" w:hAnsi="Times New Roman" w:cs="Times New Roman"/>
                <w:sz w:val="28"/>
              </w:rPr>
              <w:t>%)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40(40,4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27(26,8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44047">
              <w:rPr>
                <w:rFonts w:ascii="Times New Roman" w:hAnsi="Times New Roman" w:cs="Times New Roman"/>
                <w:sz w:val="28"/>
              </w:rPr>
              <w:t>Оставшиеся без попечения родителей или законных представителей (уходят в СОП по процентам)</w:t>
            </w:r>
            <w:proofErr w:type="gramEnd"/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Всего  семей,</w:t>
            </w:r>
          </w:p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них: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Многодетные 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6D5F41" w:rsidTr="00DF6046">
        <w:tc>
          <w:tcPr>
            <w:tcW w:w="4111" w:type="dxa"/>
          </w:tcPr>
          <w:p w:rsidR="006D5F41" w:rsidRPr="00544047" w:rsidRDefault="006D5F41" w:rsidP="00DF604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Неполные </w:t>
            </w:r>
          </w:p>
        </w:tc>
        <w:tc>
          <w:tcPr>
            <w:tcW w:w="1276" w:type="dxa"/>
          </w:tcPr>
          <w:p w:rsidR="006D5F41" w:rsidRPr="00605FF5" w:rsidRDefault="006D5F41" w:rsidP="00DF604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17" w:type="dxa"/>
          </w:tcPr>
          <w:p w:rsidR="006D5F41" w:rsidRPr="00605FF5" w:rsidRDefault="006D5F41" w:rsidP="00DF604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60" w:type="dxa"/>
          </w:tcPr>
          <w:p w:rsidR="006D5F41" w:rsidRPr="00605FF5" w:rsidRDefault="006D5F41" w:rsidP="00DF604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605FF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bookmarkStart w:id="0" w:name="_GoBack"/>
      <w:bookmarkEnd w:id="0"/>
    </w:p>
    <w:p w:rsidR="006D5F41" w:rsidRPr="003C7026" w:rsidRDefault="006D5F41" w:rsidP="006D5F41">
      <w:pPr>
        <w:pStyle w:val="21"/>
        <w:tabs>
          <w:tab w:val="left" w:pos="1029"/>
        </w:tabs>
        <w:spacing w:line="360" w:lineRule="auto"/>
        <w:ind w:firstLine="85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Рассматривая вопрос о комплектовании Приюта можно  провести следующий анализ. Наиболее </w:t>
      </w:r>
      <w:proofErr w:type="gramStart"/>
      <w:r>
        <w:rPr>
          <w:rFonts w:ascii="Times New Roman" w:hAnsi="Times New Roman"/>
          <w:sz w:val="28"/>
        </w:rPr>
        <w:t>удачным</w:t>
      </w:r>
      <w:proofErr w:type="gramEnd"/>
      <w:r>
        <w:rPr>
          <w:rFonts w:ascii="Times New Roman" w:hAnsi="Times New Roman"/>
          <w:sz w:val="28"/>
        </w:rPr>
        <w:t xml:space="preserve"> складывается взаимодействие со специалистами межрайонных центров и органов опеки и попечительства  </w:t>
      </w:r>
      <w:r>
        <w:rPr>
          <w:rFonts w:ascii="Times New Roman" w:hAnsi="Times New Roman"/>
          <w:sz w:val="28"/>
        </w:rPr>
        <w:lastRenderedPageBreak/>
        <w:t xml:space="preserve">Курского и </w:t>
      </w:r>
      <w:proofErr w:type="spellStart"/>
      <w:r>
        <w:rPr>
          <w:rFonts w:ascii="Times New Roman" w:hAnsi="Times New Roman"/>
          <w:sz w:val="28"/>
        </w:rPr>
        <w:t>Щигровского</w:t>
      </w:r>
      <w:proofErr w:type="spellEnd"/>
      <w:r>
        <w:rPr>
          <w:rFonts w:ascii="Times New Roman" w:hAnsi="Times New Roman"/>
          <w:sz w:val="28"/>
        </w:rPr>
        <w:t xml:space="preserve"> районов, г. Курска. Более полная разбивка по районам представлена на слайде и в буклетах:</w:t>
      </w: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3277"/>
        <w:gridCol w:w="2393"/>
        <w:gridCol w:w="2393"/>
        <w:gridCol w:w="2711"/>
      </w:tblGrid>
      <w:tr w:rsidR="006D5F41" w:rsidRPr="003C7026" w:rsidTr="00DF6046">
        <w:tc>
          <w:tcPr>
            <w:tcW w:w="3277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Район</w:t>
            </w:r>
          </w:p>
        </w:tc>
        <w:tc>
          <w:tcPr>
            <w:tcW w:w="2393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2017 год</w:t>
            </w:r>
          </w:p>
        </w:tc>
        <w:tc>
          <w:tcPr>
            <w:tcW w:w="2393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2016 год</w:t>
            </w:r>
          </w:p>
        </w:tc>
        <w:tc>
          <w:tcPr>
            <w:tcW w:w="2711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2015 год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Курский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Курск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Щигровский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Кореневский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Щигры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Мантуровский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Горшеченский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Тимский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Большесолдатский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Черемисиновский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Касторенский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Поныровский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Золотухинский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Пристенский</w:t>
            </w:r>
            <w:proofErr w:type="spellEnd"/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Советский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Глушковский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D5F41" w:rsidTr="00DF6046">
        <w:tc>
          <w:tcPr>
            <w:tcW w:w="3277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Суджанский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711" w:type="dxa"/>
          </w:tcPr>
          <w:p w:rsidR="006D5F41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D5F41" w:rsidTr="00DF6046">
        <w:tc>
          <w:tcPr>
            <w:tcW w:w="3277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Итого</w:t>
            </w:r>
          </w:p>
        </w:tc>
        <w:tc>
          <w:tcPr>
            <w:tcW w:w="2393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3</w:t>
            </w:r>
          </w:p>
        </w:tc>
        <w:tc>
          <w:tcPr>
            <w:tcW w:w="2393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69</w:t>
            </w:r>
          </w:p>
        </w:tc>
        <w:tc>
          <w:tcPr>
            <w:tcW w:w="2711" w:type="dxa"/>
          </w:tcPr>
          <w:p w:rsidR="006D5F41" w:rsidRPr="000716F4" w:rsidRDefault="006D5F41" w:rsidP="00DF6046">
            <w:pPr>
              <w:pStyle w:val="21"/>
              <w:tabs>
                <w:tab w:val="left" w:pos="102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0716F4">
              <w:rPr>
                <w:rFonts w:ascii="Times New Roman" w:hAnsi="Times New Roman"/>
                <w:b/>
                <w:i/>
                <w:sz w:val="28"/>
              </w:rPr>
              <w:t>95</w:t>
            </w:r>
          </w:p>
        </w:tc>
      </w:tr>
    </w:tbl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В зависимости от выполнения индивидуальных программ реабилитации дети проживали в приюте разное время. Так, в 2017 году по итогам 3 месяцев из 38 несовершеннолетних, проживающих  в учреждении: до 3 мес. – 11 детей,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 3 до 6 месяцев – 9 </w:t>
      </w:r>
      <w:proofErr w:type="spellStart"/>
      <w:r>
        <w:rPr>
          <w:rFonts w:ascii="Times New Roman" w:hAnsi="Times New Roman"/>
          <w:sz w:val="28"/>
        </w:rPr>
        <w:t>несовер</w:t>
      </w:r>
      <w:proofErr w:type="spellEnd"/>
      <w:r>
        <w:rPr>
          <w:rFonts w:ascii="Times New Roman" w:hAnsi="Times New Roman"/>
          <w:sz w:val="28"/>
        </w:rPr>
        <w:t>.,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 6 мес. до 1 года – 1 человек,</w:t>
      </w:r>
    </w:p>
    <w:p w:rsidR="006D5F41" w:rsidRPr="00544047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свыше 1 года – 2 несовершеннолетних. 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Так, в 2016 году  из 99 несовершеннолетних, проживающих в учреждении:  до 3 мес. – 56 детей,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 3 до 6 месяцев – 27 </w:t>
      </w:r>
      <w:proofErr w:type="spellStart"/>
      <w:r>
        <w:rPr>
          <w:rFonts w:ascii="Times New Roman" w:hAnsi="Times New Roman"/>
          <w:sz w:val="28"/>
        </w:rPr>
        <w:t>несовер</w:t>
      </w:r>
      <w:proofErr w:type="spellEnd"/>
      <w:r>
        <w:rPr>
          <w:rFonts w:ascii="Times New Roman" w:hAnsi="Times New Roman"/>
          <w:sz w:val="28"/>
        </w:rPr>
        <w:t>.,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 6 мес. до 1 года – 16 человек</w:t>
      </w:r>
      <w:proofErr w:type="gramStart"/>
      <w:r>
        <w:rPr>
          <w:rFonts w:ascii="Times New Roman" w:hAnsi="Times New Roman"/>
          <w:sz w:val="28"/>
        </w:rPr>
        <w:t>,(</w:t>
      </w:r>
      <w:proofErr w:type="gramEnd"/>
      <w:r>
        <w:rPr>
          <w:rFonts w:ascii="Times New Roman" w:hAnsi="Times New Roman"/>
          <w:sz w:val="28"/>
        </w:rPr>
        <w:t xml:space="preserve">специалистами велась работа с семьей, результаты положительные не всегда бывают, выходят на лишение, а это суд, решение вступает в силу. А </w:t>
      </w:r>
      <w:proofErr w:type="gramStart"/>
      <w:r>
        <w:rPr>
          <w:rFonts w:ascii="Times New Roman" w:hAnsi="Times New Roman"/>
          <w:sz w:val="28"/>
        </w:rPr>
        <w:t>еще</w:t>
      </w:r>
      <w:proofErr w:type="gramEnd"/>
      <w:r>
        <w:rPr>
          <w:rFonts w:ascii="Times New Roman" w:hAnsi="Times New Roman"/>
          <w:sz w:val="28"/>
        </w:rPr>
        <w:t xml:space="preserve"> потому что не всегда решается вопрос с семьей за 3 – 6 месяцев.)</w:t>
      </w:r>
    </w:p>
    <w:p w:rsidR="006D5F41" w:rsidRPr="00544047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свыше 1 года – 0 человек. 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2015 году  из 127 несовершеннолетних, проживающих в учреждении,  до 3 мес. – 78 детей,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 3 до 6 месяцев – 31 </w:t>
      </w:r>
      <w:proofErr w:type="spellStart"/>
      <w:r>
        <w:rPr>
          <w:rFonts w:ascii="Times New Roman" w:hAnsi="Times New Roman"/>
          <w:sz w:val="28"/>
        </w:rPr>
        <w:t>несовер</w:t>
      </w:r>
      <w:proofErr w:type="spellEnd"/>
      <w:r>
        <w:rPr>
          <w:rFonts w:ascii="Times New Roman" w:hAnsi="Times New Roman"/>
          <w:sz w:val="28"/>
        </w:rPr>
        <w:t>.,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 6 мес. до 1 года – 12 человек,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свыше 1 года – 6 человек.</w:t>
      </w:r>
    </w:p>
    <w:p w:rsidR="006D5F41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Подробнее остановлюсь на сроках пребывания несовершеннолетних в 2017 году. Двое детей у нас находятся свыше года. Это семья Малышевых и один ребенок от 6 месяцев до года. Это семья </w:t>
      </w:r>
      <w:proofErr w:type="gramStart"/>
      <w:r>
        <w:rPr>
          <w:rFonts w:ascii="Times New Roman" w:hAnsi="Times New Roman"/>
          <w:sz w:val="28"/>
        </w:rPr>
        <w:t>Дородных</w:t>
      </w:r>
      <w:proofErr w:type="gramEnd"/>
      <w:r>
        <w:rPr>
          <w:rFonts w:ascii="Times New Roman" w:hAnsi="Times New Roman"/>
          <w:sz w:val="28"/>
        </w:rPr>
        <w:t xml:space="preserve"> Ильи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Проанализировав формы жизнеустройства несовершеннолетних, мы можем увидеть, что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79"/>
        <w:gridCol w:w="1616"/>
        <w:gridCol w:w="1843"/>
        <w:gridCol w:w="1701"/>
      </w:tblGrid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жизнеустройства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2017 </w:t>
            </w:r>
            <w:r w:rsidRPr="0038037D">
              <w:rPr>
                <w:rFonts w:ascii="Times New Roman" w:hAnsi="Times New Roman"/>
                <w:sz w:val="28"/>
              </w:rPr>
              <w:t>год</w:t>
            </w:r>
          </w:p>
        </w:tc>
      </w:tr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интернатные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учреждения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(2,2%) (</w:t>
            </w:r>
            <w:proofErr w:type="spellStart"/>
            <w:r w:rsidRPr="005856DA">
              <w:rPr>
                <w:rFonts w:ascii="Times New Roman" w:hAnsi="Times New Roman"/>
                <w:sz w:val="16"/>
                <w:szCs w:val="16"/>
              </w:rPr>
              <w:t>Навка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1(1,3%) (</w:t>
            </w:r>
            <w:r w:rsidRPr="005856DA">
              <w:rPr>
                <w:rFonts w:ascii="Times New Roman" w:hAnsi="Times New Roman"/>
                <w:sz w:val="20"/>
              </w:rPr>
              <w:t xml:space="preserve">Коломиец – </w:t>
            </w:r>
            <w:proofErr w:type="spellStart"/>
            <w:r w:rsidRPr="005856DA">
              <w:rPr>
                <w:rFonts w:ascii="Times New Roman" w:hAnsi="Times New Roman"/>
                <w:sz w:val="20"/>
              </w:rPr>
              <w:t>специализ</w:t>
            </w:r>
            <w:proofErr w:type="spellEnd"/>
            <w:r w:rsidRPr="005856DA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5856DA">
              <w:rPr>
                <w:rFonts w:ascii="Times New Roman" w:hAnsi="Times New Roman"/>
                <w:sz w:val="20"/>
              </w:rPr>
              <w:t>учр</w:t>
            </w:r>
            <w:proofErr w:type="spellEnd"/>
            <w:r w:rsidRPr="005856D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0(0</w:t>
            </w:r>
            <w:r w:rsidRPr="0038037D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Возвращены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родителям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 (70,7%)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57(78%)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12(100</w:t>
            </w:r>
            <w:r w:rsidRPr="0038037D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Возвращены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опекунам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15(16,3%)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7(9,7%)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0(0</w:t>
            </w:r>
            <w:r w:rsidRPr="0038037D">
              <w:rPr>
                <w:rFonts w:ascii="Times New Roman" w:hAnsi="Times New Roman"/>
                <w:sz w:val="28"/>
              </w:rPr>
              <w:t>%)</w:t>
            </w:r>
          </w:p>
        </w:tc>
      </w:tr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Переданы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под опеку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9(9,8%)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8(11%)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0(0</w:t>
            </w:r>
            <w:r w:rsidRPr="0038037D">
              <w:rPr>
                <w:rFonts w:ascii="Times New Roman" w:hAnsi="Times New Roman"/>
                <w:sz w:val="28"/>
              </w:rPr>
              <w:t>0%)</w:t>
            </w:r>
          </w:p>
        </w:tc>
      </w:tr>
      <w:tr w:rsidR="006D5F41" w:rsidTr="00DF6046">
        <w:tc>
          <w:tcPr>
            <w:tcW w:w="3879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Другие формы жизнеустройства</w:t>
            </w:r>
          </w:p>
        </w:tc>
        <w:tc>
          <w:tcPr>
            <w:tcW w:w="1616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1(1%)</w:t>
            </w:r>
          </w:p>
        </w:tc>
        <w:tc>
          <w:tcPr>
            <w:tcW w:w="1843" w:type="dxa"/>
          </w:tcPr>
          <w:p w:rsidR="006D5F41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0(0%)</w:t>
            </w:r>
          </w:p>
        </w:tc>
        <w:tc>
          <w:tcPr>
            <w:tcW w:w="1701" w:type="dxa"/>
          </w:tcPr>
          <w:p w:rsidR="006D5F41" w:rsidRPr="0038037D" w:rsidRDefault="006D5F41" w:rsidP="00DF6046">
            <w:pPr>
              <w:pStyle w:val="2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0(0</w:t>
            </w:r>
            <w:r w:rsidRPr="0038037D">
              <w:rPr>
                <w:rFonts w:ascii="Times New Roman" w:hAnsi="Times New Roman"/>
                <w:sz w:val="28"/>
              </w:rPr>
              <w:t>%)</w:t>
            </w:r>
          </w:p>
        </w:tc>
      </w:tr>
    </w:tbl>
    <w:p w:rsidR="006D5F41" w:rsidRPr="00D43185" w:rsidRDefault="006D5F41" w:rsidP="006D5F41">
      <w:pPr>
        <w:tabs>
          <w:tab w:val="left" w:pos="62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Одним из показателей работы учреждения является  </w:t>
      </w:r>
      <w:r w:rsidRPr="00D43185">
        <w:rPr>
          <w:rFonts w:ascii="Times New Roman" w:hAnsi="Times New Roman" w:cs="Times New Roman"/>
          <w:color w:val="000000"/>
          <w:sz w:val="28"/>
          <w:szCs w:val="28"/>
        </w:rPr>
        <w:t>выполнение нормы койко-дней</w:t>
      </w:r>
      <w:r>
        <w:rPr>
          <w:rFonts w:ascii="Times New Roman" w:hAnsi="Times New Roman" w:cs="Times New Roman"/>
          <w:color w:val="000000"/>
          <w:sz w:val="28"/>
          <w:szCs w:val="28"/>
        </w:rPr>
        <w:t>. Вы его увидите в</w:t>
      </w:r>
      <w:r w:rsidRPr="00D43185">
        <w:rPr>
          <w:rFonts w:ascii="Times New Roman" w:hAnsi="Times New Roman" w:cs="Times New Roman"/>
          <w:color w:val="000000"/>
          <w:sz w:val="28"/>
          <w:szCs w:val="28"/>
        </w:rPr>
        <w:t xml:space="preserve"> таблице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 озвучу только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прооцент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нормы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койко - дней</w:t>
      </w:r>
      <w:proofErr w:type="gramEnd"/>
      <w:r w:rsidRPr="00D431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249"/>
        <w:gridCol w:w="4170"/>
        <w:gridCol w:w="1784"/>
      </w:tblGrid>
      <w:tr w:rsidR="006D5F41" w:rsidRPr="00D43185" w:rsidTr="00DF6046">
        <w:trPr>
          <w:cantSplit/>
          <w:trHeight w:val="1134"/>
        </w:trPr>
        <w:tc>
          <w:tcPr>
            <w:tcW w:w="1146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3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Мес.</w:t>
            </w:r>
          </w:p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3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249" w:type="dxa"/>
            <w:textDirection w:val="btLr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результат</w:t>
            </w:r>
          </w:p>
        </w:tc>
        <w:tc>
          <w:tcPr>
            <w:tcW w:w="4170" w:type="dxa"/>
            <w:textDirection w:val="btLr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койко - дней</w:t>
            </w:r>
            <w:proofErr w:type="gramEnd"/>
          </w:p>
        </w:tc>
        <w:tc>
          <w:tcPr>
            <w:tcW w:w="1784" w:type="dxa"/>
            <w:textDirection w:val="btLr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3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D5F41" w:rsidRPr="00D43185" w:rsidTr="00DF6046">
        <w:tc>
          <w:tcPr>
            <w:tcW w:w="1146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3249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9570</w:t>
            </w:r>
          </w:p>
        </w:tc>
        <w:tc>
          <w:tcPr>
            <w:tcW w:w="4170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9218</w:t>
            </w:r>
          </w:p>
        </w:tc>
        <w:tc>
          <w:tcPr>
            <w:tcW w:w="1784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96,3</w:t>
            </w:r>
          </w:p>
        </w:tc>
      </w:tr>
      <w:tr w:rsidR="006D5F41" w:rsidRPr="00D43185" w:rsidTr="00DF6046">
        <w:tc>
          <w:tcPr>
            <w:tcW w:w="1146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3249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8810</w:t>
            </w:r>
          </w:p>
        </w:tc>
        <w:tc>
          <w:tcPr>
            <w:tcW w:w="4170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8093</w:t>
            </w:r>
          </w:p>
        </w:tc>
        <w:tc>
          <w:tcPr>
            <w:tcW w:w="1784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</w:tr>
      <w:tr w:rsidR="006D5F41" w:rsidRPr="00D43185" w:rsidTr="00DF6046">
        <w:tc>
          <w:tcPr>
            <w:tcW w:w="1146" w:type="dxa"/>
          </w:tcPr>
          <w:p w:rsidR="006D5F41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2017</w:t>
            </w:r>
          </w:p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(1кв.)</w:t>
            </w:r>
          </w:p>
        </w:tc>
        <w:tc>
          <w:tcPr>
            <w:tcW w:w="3249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4170" w:type="dxa"/>
          </w:tcPr>
          <w:p w:rsidR="006D5F41" w:rsidRPr="00036C46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1157</w:t>
            </w:r>
          </w:p>
        </w:tc>
        <w:tc>
          <w:tcPr>
            <w:tcW w:w="1784" w:type="dxa"/>
          </w:tcPr>
          <w:p w:rsidR="006D5F41" w:rsidRPr="00D43185" w:rsidRDefault="006D5F41" w:rsidP="00DF6046">
            <w:pPr>
              <w:tabs>
                <w:tab w:val="left" w:pos="6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60,9</w:t>
            </w:r>
          </w:p>
        </w:tc>
      </w:tr>
    </w:tbl>
    <w:p w:rsidR="006D5F41" w:rsidRPr="00544047" w:rsidRDefault="006D5F41" w:rsidP="006D5F41">
      <w:pPr>
        <w:pStyle w:val="21"/>
        <w:tabs>
          <w:tab w:val="left" w:pos="1029"/>
        </w:tabs>
        <w:spacing w:line="360" w:lineRule="auto"/>
        <w:ind w:firstLine="0"/>
        <w:rPr>
          <w:rFonts w:ascii="Times New Roman" w:hAnsi="Times New Roman"/>
          <w:sz w:val="28"/>
        </w:rPr>
      </w:pPr>
    </w:p>
    <w:p w:rsidR="006D5F41" w:rsidRDefault="006D5F41" w:rsidP="006D5F41">
      <w:pPr>
        <w:pStyle w:val="21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Для активизации </w:t>
      </w:r>
      <w:proofErr w:type="gramStart"/>
      <w:r>
        <w:rPr>
          <w:rFonts w:ascii="Times New Roman" w:hAnsi="Times New Roman"/>
          <w:sz w:val="28"/>
        </w:rPr>
        <w:t>решения вопросов жизнеустройства воспитанников приюта</w:t>
      </w:r>
      <w:proofErr w:type="gramEnd"/>
      <w:r>
        <w:rPr>
          <w:rFonts w:ascii="Times New Roman" w:hAnsi="Times New Roman"/>
          <w:sz w:val="28"/>
        </w:rPr>
        <w:t xml:space="preserve"> в КДН и межрайонные центры постоянно направлялась информация  о поступлении и выбытии несовершеннолетнего, о времени проживания в приюте того или иного ребенка, информация о составе детей, запрашивалась информация о работе, которая проводится с семьей.</w:t>
      </w:r>
    </w:p>
    <w:p w:rsidR="006D5F41" w:rsidRDefault="006D5F41" w:rsidP="006D5F41">
      <w:pPr>
        <w:pStyle w:val="21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взаимодействия с вышеуказанными структурами были традиционными, такими же, как и в прошлые годы:</w:t>
      </w:r>
    </w:p>
    <w:p w:rsidR="006D5F41" w:rsidRDefault="006D5F41" w:rsidP="006D5F41">
      <w:pPr>
        <w:pStyle w:val="2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переговоры</w:t>
      </w:r>
    </w:p>
    <w:p w:rsidR="006D5F41" w:rsidRDefault="006D5F41" w:rsidP="006D5F41">
      <w:pPr>
        <w:pStyle w:val="2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контакты</w:t>
      </w:r>
    </w:p>
    <w:p w:rsidR="006D5F41" w:rsidRDefault="006D5F41" w:rsidP="006D5F41">
      <w:pPr>
        <w:pStyle w:val="2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Переписка по почте </w:t>
      </w:r>
    </w:p>
    <w:p w:rsidR="006D5F41" w:rsidRDefault="006D5F41" w:rsidP="006D5F41">
      <w:pPr>
        <w:pStyle w:val="2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Встречи на заседаниях.</w:t>
      </w:r>
    </w:p>
    <w:p w:rsidR="006D5F41" w:rsidRDefault="006D5F41" w:rsidP="006D5F41">
      <w:pPr>
        <w:pStyle w:val="a5"/>
        <w:tabs>
          <w:tab w:val="left" w:pos="5420"/>
        </w:tabs>
        <w:spacing w:line="360" w:lineRule="auto"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Анализ социальных отклонений у детей, поступивших в приют, показывает, что основными причинами являются: конфликтное поведение в семье и школе и асоциальное поведение родителей.</w:t>
      </w:r>
    </w:p>
    <w:p w:rsidR="006D5F41" w:rsidRDefault="006D5F41" w:rsidP="006D5F41">
      <w:pPr>
        <w:pStyle w:val="21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Основными видами помощи были:</w:t>
      </w:r>
    </w:p>
    <w:p w:rsidR="006D5F41" w:rsidRDefault="006D5F41" w:rsidP="006D5F41">
      <w:pPr>
        <w:pStyle w:val="2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необходимых документов</w:t>
      </w:r>
    </w:p>
    <w:p w:rsidR="006D5F41" w:rsidRDefault="006D5F41" w:rsidP="006D5F41">
      <w:pPr>
        <w:pStyle w:val="21"/>
        <w:numPr>
          <w:ilvl w:val="0"/>
          <w:numId w:val="4"/>
        </w:numPr>
        <w:tabs>
          <w:tab w:val="left" w:pos="126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медосмотров и диспансеризации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Оздоровление детей в летних оздоровительных лагерях и санаториях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родителей и родственников по вопросам воспитания и оформлению документов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Приглашение родителей на праздники в приют с целью обучения их навыкам воспитания и общения с ребенком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Привитие детям бытовых навыков, формирование положительной мотивации к обучению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СМИ к проблемам семей, находящихся в трудной жизненной ситуации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Информирование служб профилактики безнадзорности и правонарушений несовершеннолетних о проблемах семьи с целью получения  от них практической помощи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семьи к празднованию Дня матери, Дня семьи с целью формирования у родителей и детей положительной мотивации к сохранению семьи</w:t>
      </w:r>
    </w:p>
    <w:p w:rsidR="006D5F41" w:rsidRDefault="006D5F41" w:rsidP="006D5F41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Индивидуальные беседы с детьми и родителями о здоровом образе жизни, вреде курения, употребления алкоголя, наркотиков, </w:t>
      </w:r>
      <w:proofErr w:type="gramStart"/>
      <w:r>
        <w:rPr>
          <w:rFonts w:ascii="Times New Roman" w:hAnsi="Times New Roman"/>
          <w:sz w:val="28"/>
        </w:rPr>
        <w:t>об</w:t>
      </w:r>
      <w:proofErr w:type="gramEnd"/>
      <w:r>
        <w:rPr>
          <w:rFonts w:ascii="Times New Roman" w:hAnsi="Times New Roman"/>
          <w:sz w:val="28"/>
        </w:rPr>
        <w:t xml:space="preserve"> ответственном </w:t>
      </w:r>
      <w:proofErr w:type="spellStart"/>
      <w:r>
        <w:rPr>
          <w:rFonts w:ascii="Times New Roman" w:hAnsi="Times New Roman"/>
          <w:sz w:val="28"/>
        </w:rPr>
        <w:t>родительстве</w:t>
      </w:r>
      <w:proofErr w:type="spellEnd"/>
      <w:r>
        <w:rPr>
          <w:rFonts w:ascii="Times New Roman" w:hAnsi="Times New Roman"/>
          <w:sz w:val="28"/>
        </w:rPr>
        <w:t xml:space="preserve"> и т.п.</w:t>
      </w:r>
    </w:p>
    <w:p w:rsidR="006D5F41" w:rsidRPr="004F3B79" w:rsidRDefault="006D5F41" w:rsidP="006D5F41">
      <w:pPr>
        <w:pStyle w:val="21"/>
        <w:spacing w:line="360" w:lineRule="auto"/>
        <w:ind w:firstLine="0"/>
        <w:rPr>
          <w:rFonts w:ascii="Times New Roman" w:hAnsi="Times New Roman"/>
          <w:sz w:val="28"/>
        </w:rPr>
      </w:pPr>
      <w:r w:rsidRPr="00C842F4">
        <w:rPr>
          <w:rFonts w:ascii="Times New Roman" w:hAnsi="Times New Roman"/>
          <w:sz w:val="28"/>
        </w:rPr>
        <w:t xml:space="preserve"> </w:t>
      </w:r>
    </w:p>
    <w:p w:rsidR="006D5F41" w:rsidRDefault="006D5F41" w:rsidP="006D5F41"/>
    <w:p w:rsidR="00CC01D7" w:rsidRDefault="00CC01D7"/>
    <w:sectPr w:rsidR="00CC01D7" w:rsidSect="0007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A20"/>
    <w:multiLevelType w:val="hybridMultilevel"/>
    <w:tmpl w:val="BF6E5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96629"/>
    <w:multiLevelType w:val="hybridMultilevel"/>
    <w:tmpl w:val="05D0743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">
    <w:nsid w:val="62D0108B"/>
    <w:multiLevelType w:val="hybridMultilevel"/>
    <w:tmpl w:val="D3FAD976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3">
    <w:nsid w:val="7A167B3C"/>
    <w:multiLevelType w:val="multilevel"/>
    <w:tmpl w:val="DA38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01"/>
    <w:rsid w:val="006D5F41"/>
    <w:rsid w:val="00CC01D7"/>
    <w:rsid w:val="00D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4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D5F41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D5F41"/>
    <w:pPr>
      <w:keepNext/>
      <w:spacing w:after="0" w:line="240" w:lineRule="auto"/>
      <w:ind w:firstLine="540"/>
      <w:jc w:val="both"/>
      <w:outlineLvl w:val="2"/>
    </w:pPr>
    <w:rPr>
      <w:rFonts w:ascii="Franklin Gothic Book" w:eastAsia="Times New Roman" w:hAnsi="Franklin Gothic Book" w:cs="Times New Roman"/>
      <w:sz w:val="30"/>
      <w:szCs w:val="20"/>
    </w:rPr>
  </w:style>
  <w:style w:type="paragraph" w:styleId="4">
    <w:name w:val="heading 4"/>
    <w:basedOn w:val="a"/>
    <w:next w:val="a"/>
    <w:link w:val="40"/>
    <w:qFormat/>
    <w:rsid w:val="006D5F41"/>
    <w:pPr>
      <w:keepNext/>
      <w:spacing w:after="0" w:line="240" w:lineRule="auto"/>
      <w:ind w:firstLine="540"/>
      <w:outlineLvl w:val="3"/>
    </w:pPr>
    <w:rPr>
      <w:rFonts w:ascii="Franklin Gothic Book" w:eastAsia="Times New Roman" w:hAnsi="Franklin Gothic Book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5F41"/>
    <w:rPr>
      <w:rFonts w:ascii="Century Gothic" w:eastAsia="Times New Roman" w:hAnsi="Century Gothic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6D5F41"/>
    <w:pPr>
      <w:spacing w:after="0" w:line="240" w:lineRule="auto"/>
      <w:ind w:firstLine="540"/>
      <w:jc w:val="both"/>
    </w:pPr>
    <w:rPr>
      <w:rFonts w:ascii="Century Gothic" w:eastAsia="Times New Roman" w:hAnsi="Century Gothic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D5F41"/>
    <w:rPr>
      <w:rFonts w:ascii="Century Gothic" w:eastAsia="Times New Roman" w:hAnsi="Century Gothic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D5F4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i/>
      <w:sz w:val="32"/>
      <w:szCs w:val="20"/>
    </w:rPr>
  </w:style>
  <w:style w:type="character" w:customStyle="1" w:styleId="a6">
    <w:name w:val="Название Знак"/>
    <w:basedOn w:val="a0"/>
    <w:link w:val="a5"/>
    <w:rsid w:val="006D5F41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21">
    <w:name w:val="Body Text Indent 2"/>
    <w:basedOn w:val="a"/>
    <w:link w:val="22"/>
    <w:rsid w:val="006D5F41"/>
    <w:pPr>
      <w:spacing w:after="0" w:line="240" w:lineRule="auto"/>
      <w:ind w:firstLine="540"/>
      <w:jc w:val="both"/>
    </w:pPr>
    <w:rPr>
      <w:rFonts w:ascii="Franklin Gothic Book" w:eastAsia="Times New Roman" w:hAnsi="Franklin Gothic Book" w:cs="Times New Roman"/>
      <w:sz w:val="30"/>
      <w:szCs w:val="20"/>
    </w:rPr>
  </w:style>
  <w:style w:type="character" w:customStyle="1" w:styleId="22">
    <w:name w:val="Основной текст с отступом 2 Знак"/>
    <w:basedOn w:val="a0"/>
    <w:link w:val="21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table" w:styleId="a7">
    <w:name w:val="Table Grid"/>
    <w:basedOn w:val="a1"/>
    <w:rsid w:val="006D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5F4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4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D5F41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D5F41"/>
    <w:pPr>
      <w:keepNext/>
      <w:spacing w:after="0" w:line="240" w:lineRule="auto"/>
      <w:ind w:firstLine="540"/>
      <w:jc w:val="both"/>
      <w:outlineLvl w:val="2"/>
    </w:pPr>
    <w:rPr>
      <w:rFonts w:ascii="Franklin Gothic Book" w:eastAsia="Times New Roman" w:hAnsi="Franklin Gothic Book" w:cs="Times New Roman"/>
      <w:sz w:val="30"/>
      <w:szCs w:val="20"/>
    </w:rPr>
  </w:style>
  <w:style w:type="paragraph" w:styleId="4">
    <w:name w:val="heading 4"/>
    <w:basedOn w:val="a"/>
    <w:next w:val="a"/>
    <w:link w:val="40"/>
    <w:qFormat/>
    <w:rsid w:val="006D5F41"/>
    <w:pPr>
      <w:keepNext/>
      <w:spacing w:after="0" w:line="240" w:lineRule="auto"/>
      <w:ind w:firstLine="540"/>
      <w:outlineLvl w:val="3"/>
    </w:pPr>
    <w:rPr>
      <w:rFonts w:ascii="Franklin Gothic Book" w:eastAsia="Times New Roman" w:hAnsi="Franklin Gothic Book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5F41"/>
    <w:rPr>
      <w:rFonts w:ascii="Century Gothic" w:eastAsia="Times New Roman" w:hAnsi="Century Gothic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6D5F41"/>
    <w:pPr>
      <w:spacing w:after="0" w:line="240" w:lineRule="auto"/>
      <w:ind w:firstLine="540"/>
      <w:jc w:val="both"/>
    </w:pPr>
    <w:rPr>
      <w:rFonts w:ascii="Century Gothic" w:eastAsia="Times New Roman" w:hAnsi="Century Gothic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D5F41"/>
    <w:rPr>
      <w:rFonts w:ascii="Century Gothic" w:eastAsia="Times New Roman" w:hAnsi="Century Gothic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D5F4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i/>
      <w:sz w:val="32"/>
      <w:szCs w:val="20"/>
    </w:rPr>
  </w:style>
  <w:style w:type="character" w:customStyle="1" w:styleId="a6">
    <w:name w:val="Название Знак"/>
    <w:basedOn w:val="a0"/>
    <w:link w:val="a5"/>
    <w:rsid w:val="006D5F41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21">
    <w:name w:val="Body Text Indent 2"/>
    <w:basedOn w:val="a"/>
    <w:link w:val="22"/>
    <w:rsid w:val="006D5F41"/>
    <w:pPr>
      <w:spacing w:after="0" w:line="240" w:lineRule="auto"/>
      <w:ind w:firstLine="540"/>
      <w:jc w:val="both"/>
    </w:pPr>
    <w:rPr>
      <w:rFonts w:ascii="Franklin Gothic Book" w:eastAsia="Times New Roman" w:hAnsi="Franklin Gothic Book" w:cs="Times New Roman"/>
      <w:sz w:val="30"/>
      <w:szCs w:val="20"/>
    </w:rPr>
  </w:style>
  <w:style w:type="character" w:customStyle="1" w:styleId="22">
    <w:name w:val="Основной текст с отступом 2 Знак"/>
    <w:basedOn w:val="a0"/>
    <w:link w:val="21"/>
    <w:rsid w:val="006D5F41"/>
    <w:rPr>
      <w:rFonts w:ascii="Franklin Gothic Book" w:eastAsia="Times New Roman" w:hAnsi="Franklin Gothic Book" w:cs="Times New Roman"/>
      <w:sz w:val="30"/>
      <w:szCs w:val="20"/>
      <w:lang w:eastAsia="ru-RU"/>
    </w:rPr>
  </w:style>
  <w:style w:type="table" w:styleId="a7">
    <w:name w:val="Table Grid"/>
    <w:basedOn w:val="a1"/>
    <w:rsid w:val="006D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5F4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1268</Words>
  <Characters>7228</Characters>
  <Application>Microsoft Office Word</Application>
  <DocSecurity>0</DocSecurity>
  <Lines>60</Lines>
  <Paragraphs>16</Paragraphs>
  <ScaleCrop>false</ScaleCrop>
  <Company>Home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2017-05-02T07:12:00Z</dcterms:created>
  <dcterms:modified xsi:type="dcterms:W3CDTF">2017-05-02T07:15:00Z</dcterms:modified>
</cp:coreProperties>
</file>